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78AB" w14:textId="77777777" w:rsidR="005E58DD" w:rsidRPr="002D5318" w:rsidRDefault="005E58DD" w:rsidP="005E58DD">
      <w:pPr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2D5318">
        <w:rPr>
          <w:rFonts w:asciiTheme="minorHAnsi" w:hAnsiTheme="minorHAnsi" w:cstheme="minorHAnsi"/>
          <w:b/>
          <w:sz w:val="32"/>
          <w:szCs w:val="24"/>
          <w:u w:val="single"/>
        </w:rPr>
        <w:t>Units of measurement</w:t>
      </w:r>
    </w:p>
    <w:p w14:paraId="3FBCEEBF" w14:textId="77777777" w:rsidR="005E58DD" w:rsidRPr="00C55223" w:rsidRDefault="005E58DD" w:rsidP="005E58DD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E1FD8D2" w14:textId="77777777" w:rsidR="005E58DD" w:rsidRPr="00C55223" w:rsidRDefault="005E58DD" w:rsidP="005E58D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55223">
        <w:rPr>
          <w:rFonts w:asciiTheme="minorHAnsi" w:hAnsiTheme="minorHAnsi" w:cstheme="minorHAnsi"/>
          <w:sz w:val="24"/>
          <w:szCs w:val="24"/>
        </w:rPr>
        <w:t xml:space="preserve">Complete the diagram below to </w:t>
      </w:r>
      <w:proofErr w:type="gramStart"/>
      <w:r w:rsidRPr="00C55223">
        <w:rPr>
          <w:rFonts w:asciiTheme="minorHAnsi" w:hAnsiTheme="minorHAnsi" w:cstheme="minorHAnsi"/>
          <w:sz w:val="24"/>
          <w:szCs w:val="24"/>
        </w:rPr>
        <w:t>show</w:t>
      </w:r>
      <w:r>
        <w:rPr>
          <w:rFonts w:asciiTheme="minorHAnsi" w:hAnsiTheme="minorHAnsi" w:cstheme="minorHAnsi"/>
          <w:sz w:val="24"/>
          <w:szCs w:val="24"/>
        </w:rPr>
        <w:t>: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55223">
        <w:rPr>
          <w:rFonts w:asciiTheme="minorHAnsi" w:hAnsiTheme="minorHAnsi" w:cstheme="minorHAnsi"/>
          <w:sz w:val="24"/>
          <w:szCs w:val="24"/>
        </w:rPr>
        <w:t xml:space="preserve">names of </w:t>
      </w:r>
      <w:r>
        <w:rPr>
          <w:rFonts w:asciiTheme="minorHAnsi" w:hAnsiTheme="minorHAnsi" w:cstheme="minorHAnsi"/>
          <w:sz w:val="24"/>
          <w:szCs w:val="24"/>
        </w:rPr>
        <w:t xml:space="preserve">the units of measurement, unit symbols, mathematical </w:t>
      </w:r>
      <w:r w:rsidRPr="00C55223">
        <w:rPr>
          <w:rFonts w:asciiTheme="minorHAnsi" w:hAnsiTheme="minorHAnsi" w:cstheme="minorHAnsi"/>
          <w:sz w:val="24"/>
          <w:szCs w:val="24"/>
        </w:rPr>
        <w:t>operations for converting between units.</w:t>
      </w:r>
      <w:r w:rsidRPr="00C55223">
        <w:rPr>
          <w:rFonts w:asciiTheme="minorHAnsi" w:hAnsiTheme="minorHAnsi" w:cstheme="minorHAnsi"/>
          <w:b/>
          <w:noProof/>
          <w:sz w:val="24"/>
          <w:szCs w:val="24"/>
          <w:u w:val="single"/>
        </w:rPr>
        <w:t xml:space="preserve"> </w:t>
      </w:r>
    </w:p>
    <w:p w14:paraId="36CDDC69" w14:textId="77777777" w:rsidR="005E58DD" w:rsidRPr="00BA37BA" w:rsidRDefault="005E58DD" w:rsidP="005E58DD">
      <w:pPr>
        <w:rPr>
          <w:b/>
          <w:sz w:val="24"/>
          <w:szCs w:val="24"/>
          <w:u w:val="single"/>
        </w:rPr>
      </w:pPr>
    </w:p>
    <w:p w14:paraId="128D861C" w14:textId="77777777" w:rsidR="005E58DD" w:rsidRPr="00BA37BA" w:rsidRDefault="005E58DD" w:rsidP="005E58DD">
      <w:pPr>
        <w:jc w:val="center"/>
        <w:rPr>
          <w:b/>
          <w:sz w:val="24"/>
          <w:szCs w:val="24"/>
          <w:u w:val="single"/>
        </w:rPr>
      </w:pPr>
      <w:r w:rsidRPr="00BA37BA">
        <w:rPr>
          <w:b/>
          <w:noProof/>
          <w:sz w:val="24"/>
          <w:szCs w:val="24"/>
          <w:u w:val="single"/>
          <w:lang w:val="en-US" w:eastAsia="en-US"/>
        </w:rPr>
        <w:drawing>
          <wp:inline distT="0" distB="0" distL="0" distR="0" wp14:anchorId="3924D281" wp14:editId="54AC68AB">
            <wp:extent cx="3329792" cy="3550505"/>
            <wp:effectExtent l="19050" t="0" r="3958" b="0"/>
            <wp:docPr id="19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854" cy="355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5E8B1B" w14:textId="77777777" w:rsidR="005E58DD" w:rsidRPr="00BA37BA" w:rsidRDefault="005E58DD" w:rsidP="005E58DD">
      <w:pPr>
        <w:rPr>
          <w:b/>
          <w:sz w:val="24"/>
          <w:szCs w:val="24"/>
          <w:u w:val="single"/>
        </w:rPr>
      </w:pPr>
    </w:p>
    <w:p w14:paraId="780B67B7" w14:textId="77777777" w:rsidR="005E58DD" w:rsidRPr="00C55223" w:rsidRDefault="005E58DD" w:rsidP="005E58D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55223">
        <w:rPr>
          <w:rFonts w:asciiTheme="minorHAnsi" w:hAnsiTheme="minorHAnsi" w:cstheme="minorHAnsi"/>
          <w:sz w:val="24"/>
          <w:szCs w:val="24"/>
        </w:rPr>
        <w:t>Complete the table</w:t>
      </w:r>
      <w:r>
        <w:rPr>
          <w:rFonts w:asciiTheme="minorHAnsi" w:hAnsiTheme="minorHAnsi" w:cstheme="minorHAnsi"/>
          <w:sz w:val="24"/>
          <w:szCs w:val="24"/>
        </w:rPr>
        <w:t xml:space="preserve"> below </w:t>
      </w:r>
      <w:r w:rsidRPr="00C55223">
        <w:rPr>
          <w:rFonts w:asciiTheme="minorHAnsi" w:hAnsiTheme="minorHAnsi" w:cstheme="minorHAnsi"/>
          <w:sz w:val="24"/>
          <w:szCs w:val="24"/>
        </w:rPr>
        <w:t>to show the corresponding value nanometres, micrometres and millimetres for the measurement</w:t>
      </w:r>
      <w:r>
        <w:rPr>
          <w:rFonts w:asciiTheme="minorHAnsi" w:hAnsiTheme="minorHAnsi" w:cstheme="minorHAnsi"/>
          <w:sz w:val="24"/>
          <w:szCs w:val="24"/>
        </w:rPr>
        <w:t>s given</w:t>
      </w:r>
      <w:r w:rsidRPr="00C55223">
        <w:rPr>
          <w:rFonts w:asciiTheme="minorHAnsi" w:hAnsiTheme="minorHAnsi" w:cstheme="minorHAnsi"/>
          <w:sz w:val="24"/>
          <w:szCs w:val="24"/>
        </w:rPr>
        <w:t xml:space="preserve"> in each row. The first</w:t>
      </w:r>
      <w:r>
        <w:rPr>
          <w:rFonts w:asciiTheme="minorHAnsi" w:hAnsiTheme="minorHAnsi" w:cstheme="minorHAnsi"/>
          <w:sz w:val="24"/>
          <w:szCs w:val="24"/>
        </w:rPr>
        <w:t xml:space="preserve"> row </w:t>
      </w:r>
      <w:r w:rsidRPr="00C55223">
        <w:rPr>
          <w:rFonts w:asciiTheme="minorHAnsi" w:hAnsiTheme="minorHAnsi" w:cstheme="minorHAnsi"/>
          <w:sz w:val="24"/>
          <w:szCs w:val="24"/>
        </w:rPr>
        <w:t xml:space="preserve">has been </w:t>
      </w:r>
      <w:r>
        <w:rPr>
          <w:rFonts w:asciiTheme="minorHAnsi" w:hAnsiTheme="minorHAnsi" w:cstheme="minorHAnsi"/>
          <w:sz w:val="24"/>
          <w:szCs w:val="24"/>
        </w:rPr>
        <w:t xml:space="preserve">completed </w:t>
      </w:r>
      <w:r w:rsidRPr="00C55223">
        <w:rPr>
          <w:rFonts w:asciiTheme="minorHAnsi" w:hAnsiTheme="minorHAnsi" w:cstheme="minorHAnsi"/>
          <w:sz w:val="24"/>
          <w:szCs w:val="24"/>
        </w:rPr>
        <w:t xml:space="preserve">for you. Ensure that your answers use the correct unit symbols. </w:t>
      </w:r>
    </w:p>
    <w:p w14:paraId="6896E0AC" w14:textId="77777777" w:rsidR="005E58DD" w:rsidRPr="00BA37BA" w:rsidRDefault="005E58DD" w:rsidP="005E58DD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4"/>
        <w:gridCol w:w="2934"/>
        <w:gridCol w:w="2936"/>
      </w:tblGrid>
      <w:tr w:rsidR="005E58DD" w:rsidRPr="00BA37BA" w14:paraId="0858D1CC" w14:textId="77777777" w:rsidTr="00511D80">
        <w:trPr>
          <w:trHeight w:val="537"/>
          <w:jc w:val="center"/>
        </w:trPr>
        <w:tc>
          <w:tcPr>
            <w:tcW w:w="2934" w:type="dxa"/>
          </w:tcPr>
          <w:p w14:paraId="7F3616CC" w14:textId="77777777" w:rsidR="005E58DD" w:rsidRPr="00C55223" w:rsidRDefault="005E58DD" w:rsidP="00511D80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C55223">
              <w:rPr>
                <w:b/>
                <w:sz w:val="28"/>
                <w:szCs w:val="24"/>
                <w:u w:val="single"/>
              </w:rPr>
              <w:t>Nanometre</w:t>
            </w:r>
          </w:p>
        </w:tc>
        <w:tc>
          <w:tcPr>
            <w:tcW w:w="2934" w:type="dxa"/>
          </w:tcPr>
          <w:p w14:paraId="59159B06" w14:textId="77777777" w:rsidR="005E58DD" w:rsidRPr="00C55223" w:rsidRDefault="005E58DD" w:rsidP="00511D80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C55223">
              <w:rPr>
                <w:b/>
                <w:sz w:val="28"/>
                <w:szCs w:val="24"/>
                <w:u w:val="single"/>
              </w:rPr>
              <w:t>Micrometre</w:t>
            </w:r>
          </w:p>
        </w:tc>
        <w:tc>
          <w:tcPr>
            <w:tcW w:w="2936" w:type="dxa"/>
          </w:tcPr>
          <w:p w14:paraId="2CE92C64" w14:textId="77777777" w:rsidR="005E58DD" w:rsidRPr="00C55223" w:rsidRDefault="005E58DD" w:rsidP="00511D80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C55223">
              <w:rPr>
                <w:b/>
                <w:sz w:val="28"/>
                <w:szCs w:val="24"/>
                <w:u w:val="single"/>
              </w:rPr>
              <w:t>Millimetre</w:t>
            </w:r>
          </w:p>
        </w:tc>
      </w:tr>
      <w:tr w:rsidR="005E58DD" w:rsidRPr="00BA37BA" w14:paraId="6F22FC08" w14:textId="77777777" w:rsidTr="00511D80">
        <w:trPr>
          <w:trHeight w:val="277"/>
          <w:jc w:val="center"/>
        </w:trPr>
        <w:tc>
          <w:tcPr>
            <w:tcW w:w="2934" w:type="dxa"/>
          </w:tcPr>
          <w:p w14:paraId="52752DF0" w14:textId="77777777" w:rsidR="005E58DD" w:rsidRPr="00C55223" w:rsidRDefault="005E58DD" w:rsidP="00511D80">
            <w:pPr>
              <w:rPr>
                <w:sz w:val="28"/>
                <w:szCs w:val="24"/>
              </w:rPr>
            </w:pPr>
            <w:r w:rsidRPr="00C55223">
              <w:rPr>
                <w:sz w:val="28"/>
                <w:szCs w:val="24"/>
              </w:rPr>
              <w:t>5</w:t>
            </w:r>
          </w:p>
        </w:tc>
        <w:tc>
          <w:tcPr>
            <w:tcW w:w="2934" w:type="dxa"/>
          </w:tcPr>
          <w:p w14:paraId="74703E2E" w14:textId="77777777" w:rsidR="005E58DD" w:rsidRPr="00C55223" w:rsidRDefault="005E58DD" w:rsidP="00511D80">
            <w:pPr>
              <w:rPr>
                <w:sz w:val="28"/>
                <w:szCs w:val="24"/>
              </w:rPr>
            </w:pPr>
            <w:r w:rsidRPr="00C55223">
              <w:rPr>
                <w:sz w:val="28"/>
                <w:szCs w:val="24"/>
              </w:rPr>
              <w:t>0.005</w:t>
            </w:r>
          </w:p>
        </w:tc>
        <w:tc>
          <w:tcPr>
            <w:tcW w:w="2936" w:type="dxa"/>
          </w:tcPr>
          <w:p w14:paraId="110E5D6E" w14:textId="77777777" w:rsidR="005E58DD" w:rsidRPr="00C55223" w:rsidRDefault="005E58DD" w:rsidP="00511D80">
            <w:pPr>
              <w:rPr>
                <w:sz w:val="28"/>
                <w:szCs w:val="24"/>
              </w:rPr>
            </w:pPr>
            <w:r w:rsidRPr="00C55223">
              <w:rPr>
                <w:sz w:val="28"/>
                <w:szCs w:val="24"/>
              </w:rPr>
              <w:t>0.000005</w:t>
            </w:r>
          </w:p>
        </w:tc>
      </w:tr>
      <w:tr w:rsidR="005E58DD" w:rsidRPr="00BA37BA" w14:paraId="4E8B67A1" w14:textId="77777777" w:rsidTr="00511D80">
        <w:trPr>
          <w:trHeight w:val="277"/>
          <w:jc w:val="center"/>
        </w:trPr>
        <w:tc>
          <w:tcPr>
            <w:tcW w:w="2934" w:type="dxa"/>
          </w:tcPr>
          <w:p w14:paraId="2C2BAC27" w14:textId="77777777" w:rsidR="005E58DD" w:rsidRPr="00C55223" w:rsidRDefault="005E58DD" w:rsidP="00511D80">
            <w:pPr>
              <w:rPr>
                <w:sz w:val="28"/>
                <w:szCs w:val="24"/>
              </w:rPr>
            </w:pPr>
            <w:r w:rsidRPr="00C55223">
              <w:rPr>
                <w:sz w:val="28"/>
                <w:szCs w:val="24"/>
              </w:rPr>
              <w:t>1</w:t>
            </w:r>
          </w:p>
        </w:tc>
        <w:tc>
          <w:tcPr>
            <w:tcW w:w="2934" w:type="dxa"/>
          </w:tcPr>
          <w:p w14:paraId="227827B7" w14:textId="77777777" w:rsidR="005E58DD" w:rsidRPr="00C55223" w:rsidRDefault="005E58DD" w:rsidP="00511D80">
            <w:pPr>
              <w:rPr>
                <w:sz w:val="28"/>
                <w:szCs w:val="24"/>
              </w:rPr>
            </w:pPr>
          </w:p>
        </w:tc>
        <w:tc>
          <w:tcPr>
            <w:tcW w:w="2936" w:type="dxa"/>
          </w:tcPr>
          <w:p w14:paraId="76985F42" w14:textId="77777777" w:rsidR="005E58DD" w:rsidRPr="00C55223" w:rsidRDefault="005E58DD" w:rsidP="00511D80">
            <w:pPr>
              <w:rPr>
                <w:sz w:val="28"/>
                <w:szCs w:val="24"/>
              </w:rPr>
            </w:pPr>
          </w:p>
        </w:tc>
      </w:tr>
      <w:tr w:rsidR="005E58DD" w:rsidRPr="00BA37BA" w14:paraId="4E7869AB" w14:textId="77777777" w:rsidTr="00511D80">
        <w:trPr>
          <w:trHeight w:val="297"/>
          <w:jc w:val="center"/>
        </w:trPr>
        <w:tc>
          <w:tcPr>
            <w:tcW w:w="2934" w:type="dxa"/>
          </w:tcPr>
          <w:p w14:paraId="551360AE" w14:textId="77777777" w:rsidR="005E58DD" w:rsidRPr="00C55223" w:rsidRDefault="005E58DD" w:rsidP="00511D80">
            <w:pPr>
              <w:rPr>
                <w:sz w:val="28"/>
                <w:szCs w:val="24"/>
              </w:rPr>
            </w:pPr>
          </w:p>
        </w:tc>
        <w:tc>
          <w:tcPr>
            <w:tcW w:w="2934" w:type="dxa"/>
          </w:tcPr>
          <w:p w14:paraId="6370E134" w14:textId="77777777" w:rsidR="005E58DD" w:rsidRPr="00C55223" w:rsidRDefault="005E58DD" w:rsidP="00511D80">
            <w:pPr>
              <w:rPr>
                <w:sz w:val="28"/>
                <w:szCs w:val="24"/>
              </w:rPr>
            </w:pPr>
            <w:r w:rsidRPr="00C55223">
              <w:rPr>
                <w:sz w:val="28"/>
                <w:szCs w:val="24"/>
              </w:rPr>
              <w:t>1</w:t>
            </w:r>
          </w:p>
        </w:tc>
        <w:tc>
          <w:tcPr>
            <w:tcW w:w="2936" w:type="dxa"/>
          </w:tcPr>
          <w:p w14:paraId="7C7C7A9A" w14:textId="77777777" w:rsidR="005E58DD" w:rsidRPr="00C55223" w:rsidRDefault="005E58DD" w:rsidP="00511D80">
            <w:pPr>
              <w:rPr>
                <w:sz w:val="28"/>
                <w:szCs w:val="24"/>
              </w:rPr>
            </w:pPr>
          </w:p>
        </w:tc>
      </w:tr>
      <w:tr w:rsidR="005E58DD" w:rsidRPr="00BA37BA" w14:paraId="479EE836" w14:textId="77777777" w:rsidTr="00511D80">
        <w:trPr>
          <w:trHeight w:val="277"/>
          <w:jc w:val="center"/>
        </w:trPr>
        <w:tc>
          <w:tcPr>
            <w:tcW w:w="2934" w:type="dxa"/>
          </w:tcPr>
          <w:p w14:paraId="7C7AAB8B" w14:textId="77777777" w:rsidR="005E58DD" w:rsidRPr="00C55223" w:rsidRDefault="005E58DD" w:rsidP="00511D80">
            <w:pPr>
              <w:rPr>
                <w:sz w:val="28"/>
                <w:szCs w:val="24"/>
              </w:rPr>
            </w:pPr>
          </w:p>
        </w:tc>
        <w:tc>
          <w:tcPr>
            <w:tcW w:w="2934" w:type="dxa"/>
          </w:tcPr>
          <w:p w14:paraId="0913FF51" w14:textId="77777777" w:rsidR="005E58DD" w:rsidRPr="00C55223" w:rsidRDefault="005E58DD" w:rsidP="00511D80">
            <w:pPr>
              <w:rPr>
                <w:sz w:val="28"/>
                <w:szCs w:val="24"/>
              </w:rPr>
            </w:pPr>
          </w:p>
        </w:tc>
        <w:tc>
          <w:tcPr>
            <w:tcW w:w="2936" w:type="dxa"/>
          </w:tcPr>
          <w:p w14:paraId="5F3677CD" w14:textId="77777777" w:rsidR="005E58DD" w:rsidRPr="00C55223" w:rsidRDefault="005E58DD" w:rsidP="00511D80">
            <w:pPr>
              <w:rPr>
                <w:sz w:val="28"/>
                <w:szCs w:val="24"/>
              </w:rPr>
            </w:pPr>
            <w:r w:rsidRPr="00C55223">
              <w:rPr>
                <w:sz w:val="28"/>
                <w:szCs w:val="24"/>
              </w:rPr>
              <w:t>1</w:t>
            </w:r>
          </w:p>
        </w:tc>
      </w:tr>
      <w:tr w:rsidR="005E58DD" w:rsidRPr="00BA37BA" w14:paraId="1B23227B" w14:textId="77777777" w:rsidTr="00511D80">
        <w:trPr>
          <w:trHeight w:val="297"/>
          <w:jc w:val="center"/>
        </w:trPr>
        <w:tc>
          <w:tcPr>
            <w:tcW w:w="2934" w:type="dxa"/>
          </w:tcPr>
          <w:p w14:paraId="363F394F" w14:textId="77777777" w:rsidR="005E58DD" w:rsidRPr="00C55223" w:rsidRDefault="005E58DD" w:rsidP="00511D80">
            <w:pPr>
              <w:rPr>
                <w:sz w:val="28"/>
                <w:szCs w:val="24"/>
              </w:rPr>
            </w:pPr>
          </w:p>
        </w:tc>
        <w:tc>
          <w:tcPr>
            <w:tcW w:w="2934" w:type="dxa"/>
          </w:tcPr>
          <w:p w14:paraId="32864F6F" w14:textId="77777777" w:rsidR="005E58DD" w:rsidRPr="00C55223" w:rsidRDefault="005E58DD" w:rsidP="00511D80">
            <w:pPr>
              <w:rPr>
                <w:sz w:val="28"/>
                <w:szCs w:val="24"/>
              </w:rPr>
            </w:pPr>
            <w:r w:rsidRPr="00C55223">
              <w:rPr>
                <w:sz w:val="28"/>
                <w:szCs w:val="24"/>
              </w:rPr>
              <w:t>3</w:t>
            </w:r>
          </w:p>
        </w:tc>
        <w:tc>
          <w:tcPr>
            <w:tcW w:w="2936" w:type="dxa"/>
          </w:tcPr>
          <w:p w14:paraId="65A236F4" w14:textId="77777777" w:rsidR="005E58DD" w:rsidRPr="00C55223" w:rsidRDefault="005E58DD" w:rsidP="00511D80">
            <w:pPr>
              <w:rPr>
                <w:sz w:val="28"/>
                <w:szCs w:val="24"/>
              </w:rPr>
            </w:pPr>
          </w:p>
        </w:tc>
      </w:tr>
      <w:tr w:rsidR="005E58DD" w:rsidRPr="00BA37BA" w14:paraId="313BA529" w14:textId="77777777" w:rsidTr="00511D80">
        <w:trPr>
          <w:trHeight w:val="277"/>
          <w:jc w:val="center"/>
        </w:trPr>
        <w:tc>
          <w:tcPr>
            <w:tcW w:w="2934" w:type="dxa"/>
          </w:tcPr>
          <w:p w14:paraId="2DEE9B7B" w14:textId="77777777" w:rsidR="005E58DD" w:rsidRPr="00C55223" w:rsidRDefault="005E58DD" w:rsidP="00511D80">
            <w:pPr>
              <w:rPr>
                <w:sz w:val="28"/>
                <w:szCs w:val="24"/>
              </w:rPr>
            </w:pPr>
            <w:r w:rsidRPr="00C55223">
              <w:rPr>
                <w:sz w:val="28"/>
                <w:szCs w:val="24"/>
              </w:rPr>
              <w:t>7</w:t>
            </w:r>
          </w:p>
        </w:tc>
        <w:tc>
          <w:tcPr>
            <w:tcW w:w="2934" w:type="dxa"/>
          </w:tcPr>
          <w:p w14:paraId="35CF8C82" w14:textId="77777777" w:rsidR="005E58DD" w:rsidRPr="00C55223" w:rsidRDefault="005E58DD" w:rsidP="00511D80">
            <w:pPr>
              <w:rPr>
                <w:sz w:val="28"/>
                <w:szCs w:val="24"/>
              </w:rPr>
            </w:pPr>
          </w:p>
        </w:tc>
        <w:tc>
          <w:tcPr>
            <w:tcW w:w="2936" w:type="dxa"/>
          </w:tcPr>
          <w:p w14:paraId="764E345C" w14:textId="77777777" w:rsidR="005E58DD" w:rsidRPr="00C55223" w:rsidRDefault="005E58DD" w:rsidP="00511D80">
            <w:pPr>
              <w:rPr>
                <w:sz w:val="28"/>
                <w:szCs w:val="24"/>
              </w:rPr>
            </w:pPr>
          </w:p>
        </w:tc>
      </w:tr>
      <w:tr w:rsidR="005E58DD" w:rsidRPr="00BA37BA" w14:paraId="7281FE07" w14:textId="77777777" w:rsidTr="00511D80">
        <w:trPr>
          <w:trHeight w:val="297"/>
          <w:jc w:val="center"/>
        </w:trPr>
        <w:tc>
          <w:tcPr>
            <w:tcW w:w="2934" w:type="dxa"/>
          </w:tcPr>
          <w:p w14:paraId="583BD38F" w14:textId="77777777" w:rsidR="005E58DD" w:rsidRPr="00C55223" w:rsidRDefault="005E58DD" w:rsidP="00511D80">
            <w:pPr>
              <w:rPr>
                <w:sz w:val="28"/>
                <w:szCs w:val="24"/>
              </w:rPr>
            </w:pPr>
          </w:p>
        </w:tc>
        <w:tc>
          <w:tcPr>
            <w:tcW w:w="2934" w:type="dxa"/>
          </w:tcPr>
          <w:p w14:paraId="0A300199" w14:textId="77777777" w:rsidR="005E58DD" w:rsidRPr="00C55223" w:rsidRDefault="005E58DD" w:rsidP="00511D80">
            <w:pPr>
              <w:rPr>
                <w:sz w:val="28"/>
                <w:szCs w:val="24"/>
              </w:rPr>
            </w:pPr>
          </w:p>
        </w:tc>
        <w:tc>
          <w:tcPr>
            <w:tcW w:w="2936" w:type="dxa"/>
          </w:tcPr>
          <w:p w14:paraId="6EBA0C97" w14:textId="77777777" w:rsidR="005E58DD" w:rsidRPr="00C55223" w:rsidRDefault="005E58DD" w:rsidP="00511D80">
            <w:pPr>
              <w:rPr>
                <w:sz w:val="28"/>
                <w:szCs w:val="24"/>
              </w:rPr>
            </w:pPr>
            <w:r w:rsidRPr="00C55223">
              <w:rPr>
                <w:sz w:val="28"/>
                <w:szCs w:val="24"/>
              </w:rPr>
              <w:t>0.5</w:t>
            </w:r>
          </w:p>
        </w:tc>
      </w:tr>
      <w:tr w:rsidR="005E58DD" w:rsidRPr="00BA37BA" w14:paraId="3F192A81" w14:textId="77777777" w:rsidTr="00511D80">
        <w:trPr>
          <w:trHeight w:val="297"/>
          <w:jc w:val="center"/>
        </w:trPr>
        <w:tc>
          <w:tcPr>
            <w:tcW w:w="2934" w:type="dxa"/>
          </w:tcPr>
          <w:p w14:paraId="7FFB5870" w14:textId="77777777" w:rsidR="005E58DD" w:rsidRPr="00C55223" w:rsidRDefault="005E58DD" w:rsidP="00511D80">
            <w:pPr>
              <w:rPr>
                <w:sz w:val="28"/>
                <w:szCs w:val="24"/>
              </w:rPr>
            </w:pPr>
          </w:p>
        </w:tc>
        <w:tc>
          <w:tcPr>
            <w:tcW w:w="2934" w:type="dxa"/>
          </w:tcPr>
          <w:p w14:paraId="687CB14D" w14:textId="77777777" w:rsidR="005E58DD" w:rsidRPr="00C55223" w:rsidRDefault="005E58DD" w:rsidP="00511D80">
            <w:pPr>
              <w:rPr>
                <w:sz w:val="28"/>
                <w:szCs w:val="24"/>
              </w:rPr>
            </w:pPr>
          </w:p>
        </w:tc>
        <w:tc>
          <w:tcPr>
            <w:tcW w:w="2936" w:type="dxa"/>
          </w:tcPr>
          <w:p w14:paraId="12AAD77A" w14:textId="77777777" w:rsidR="005E58DD" w:rsidRPr="00C55223" w:rsidRDefault="005E58DD" w:rsidP="00511D80">
            <w:pPr>
              <w:rPr>
                <w:sz w:val="28"/>
                <w:szCs w:val="24"/>
              </w:rPr>
            </w:pPr>
          </w:p>
        </w:tc>
      </w:tr>
    </w:tbl>
    <w:p w14:paraId="43805FC5" w14:textId="77777777" w:rsidR="005E58DD" w:rsidRPr="00BA37BA" w:rsidRDefault="005E58DD" w:rsidP="005E58DD">
      <w:pPr>
        <w:rPr>
          <w:b/>
          <w:sz w:val="24"/>
          <w:szCs w:val="24"/>
          <w:u w:val="single"/>
        </w:rPr>
      </w:pPr>
    </w:p>
    <w:p w14:paraId="2EE6D84B" w14:textId="77777777" w:rsidR="005E58DD" w:rsidRPr="008E73C4" w:rsidRDefault="005E58DD" w:rsidP="005E58D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8E73C4">
        <w:rPr>
          <w:rFonts w:asciiTheme="minorHAnsi" w:hAnsiTheme="minorHAnsi" w:cstheme="minorHAnsi"/>
          <w:sz w:val="24"/>
          <w:szCs w:val="24"/>
          <w:lang w:eastAsia="en-US"/>
        </w:rPr>
        <w:t>When studying cells structure using a microscope the smallest unit of measurement commonly used to describe findings is the nanometre. Explain why.</w:t>
      </w:r>
    </w:p>
    <w:p w14:paraId="690472E9" w14:textId="77777777" w:rsidR="005E58DD" w:rsidRPr="008E73C4" w:rsidRDefault="005E58DD" w:rsidP="005E58DD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6AB9414A" w14:textId="77777777" w:rsidR="005E58DD" w:rsidRDefault="005E58DD" w:rsidP="005E58DD">
      <w:pPr>
        <w:rPr>
          <w:b/>
          <w:sz w:val="24"/>
          <w:szCs w:val="24"/>
          <w:u w:val="single"/>
        </w:rPr>
      </w:pPr>
    </w:p>
    <w:p w14:paraId="600A9C42" w14:textId="77777777" w:rsidR="005E58DD" w:rsidRDefault="005E58DD" w:rsidP="005E58DD">
      <w:pPr>
        <w:rPr>
          <w:b/>
          <w:sz w:val="24"/>
          <w:szCs w:val="24"/>
          <w:u w:val="single"/>
        </w:rPr>
      </w:pPr>
    </w:p>
    <w:p w14:paraId="12196ACB" w14:textId="77777777" w:rsidR="005E58DD" w:rsidRPr="00BA37BA" w:rsidRDefault="005E58DD" w:rsidP="005E58DD">
      <w:pPr>
        <w:rPr>
          <w:b/>
          <w:sz w:val="24"/>
          <w:szCs w:val="24"/>
          <w:u w:val="single"/>
        </w:rPr>
      </w:pPr>
    </w:p>
    <w:p w14:paraId="7422A6EA" w14:textId="77777777" w:rsidR="005E58DD" w:rsidRPr="006D3F60" w:rsidRDefault="005E58DD" w:rsidP="005E58DD">
      <w:pPr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6D3F60">
        <w:rPr>
          <w:rFonts w:asciiTheme="minorHAnsi" w:hAnsiTheme="minorHAnsi" w:cstheme="minorHAnsi"/>
          <w:b/>
          <w:sz w:val="32"/>
          <w:szCs w:val="24"/>
          <w:u w:val="single"/>
        </w:rPr>
        <w:lastRenderedPageBreak/>
        <w:t>Magnification and Resolution</w:t>
      </w:r>
    </w:p>
    <w:p w14:paraId="706A4F8C" w14:textId="77777777" w:rsidR="005E58DD" w:rsidRPr="00BA37BA" w:rsidRDefault="005E58DD" w:rsidP="005E58DD">
      <w:pPr>
        <w:rPr>
          <w:b/>
          <w:sz w:val="24"/>
          <w:szCs w:val="24"/>
          <w:u w:val="single"/>
        </w:rPr>
      </w:pPr>
    </w:p>
    <w:p w14:paraId="397AA778" w14:textId="77777777" w:rsidR="005E58DD" w:rsidRPr="008E73C4" w:rsidRDefault="005E58DD" w:rsidP="005E58D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E73C4">
        <w:rPr>
          <w:rFonts w:asciiTheme="minorHAnsi" w:hAnsiTheme="minorHAnsi" w:cstheme="minorHAnsi"/>
          <w:sz w:val="24"/>
          <w:szCs w:val="24"/>
        </w:rPr>
        <w:t>Define the following terms:</w:t>
      </w:r>
    </w:p>
    <w:p w14:paraId="317778F1" w14:textId="77777777" w:rsidR="005E58DD" w:rsidRPr="008E73C4" w:rsidRDefault="005E58DD" w:rsidP="005E58DD">
      <w:pPr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4F6780EE" w14:textId="77777777" w:rsidR="005E58DD" w:rsidRPr="008E73C4" w:rsidRDefault="005E58DD" w:rsidP="005E58DD">
      <w:pPr>
        <w:ind w:left="426"/>
        <w:rPr>
          <w:rFonts w:asciiTheme="minorHAnsi" w:hAnsiTheme="minorHAnsi" w:cstheme="minorHAnsi"/>
          <w:sz w:val="24"/>
          <w:szCs w:val="24"/>
        </w:rPr>
      </w:pPr>
      <w:r w:rsidRPr="008E73C4">
        <w:rPr>
          <w:rFonts w:asciiTheme="minorHAnsi" w:hAnsiTheme="minorHAnsi" w:cstheme="minorHAnsi"/>
          <w:sz w:val="24"/>
          <w:szCs w:val="24"/>
        </w:rPr>
        <w:t>Magnification:</w:t>
      </w:r>
    </w:p>
    <w:p w14:paraId="50C9F9F6" w14:textId="77777777" w:rsidR="005E58DD" w:rsidRDefault="005E58DD" w:rsidP="005E58DD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6F87217D" w14:textId="77777777" w:rsidR="0049464E" w:rsidRDefault="0049464E" w:rsidP="005E58DD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2E1CB16C" w14:textId="77777777" w:rsidR="0049464E" w:rsidRPr="008E73C4" w:rsidRDefault="0049464E" w:rsidP="005E58DD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1DCF3D33" w14:textId="77777777" w:rsidR="005E58DD" w:rsidRPr="008E73C4" w:rsidRDefault="005E58DD" w:rsidP="005E58DD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326B9383" w14:textId="77777777" w:rsidR="005E58DD" w:rsidRPr="008E73C4" w:rsidRDefault="005E58DD" w:rsidP="005E58DD">
      <w:pPr>
        <w:ind w:left="426"/>
        <w:rPr>
          <w:rFonts w:asciiTheme="minorHAnsi" w:hAnsiTheme="minorHAnsi" w:cstheme="minorHAnsi"/>
          <w:sz w:val="24"/>
          <w:szCs w:val="24"/>
        </w:rPr>
      </w:pPr>
      <w:r w:rsidRPr="008E73C4">
        <w:rPr>
          <w:rFonts w:asciiTheme="minorHAnsi" w:hAnsiTheme="minorHAnsi" w:cstheme="minorHAnsi"/>
          <w:sz w:val="24"/>
          <w:szCs w:val="24"/>
        </w:rPr>
        <w:t>Resolution:</w:t>
      </w:r>
    </w:p>
    <w:p w14:paraId="6406D517" w14:textId="77777777" w:rsidR="005E58DD" w:rsidRPr="008E73C4" w:rsidRDefault="005E58DD" w:rsidP="005E58DD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7529BEA6" w14:textId="77777777" w:rsidR="005E58DD" w:rsidRDefault="005E58DD" w:rsidP="005E58DD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D83EAB4" w14:textId="77777777" w:rsidR="0049464E" w:rsidRDefault="0049464E" w:rsidP="005E58DD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CFD3BC" w14:textId="77777777" w:rsidR="005E58DD" w:rsidRPr="00E36808" w:rsidRDefault="005E58DD" w:rsidP="005E58DD">
      <w:pPr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E36808">
        <w:rPr>
          <w:rFonts w:asciiTheme="minorHAnsi" w:hAnsiTheme="minorHAnsi" w:cstheme="minorHAnsi"/>
          <w:b/>
          <w:sz w:val="32"/>
          <w:szCs w:val="24"/>
          <w:u w:val="single"/>
        </w:rPr>
        <w:t>Calculating total Magnification of a compound light microscope</w:t>
      </w:r>
    </w:p>
    <w:p w14:paraId="47FA8CB1" w14:textId="77777777" w:rsidR="005E58DD" w:rsidRPr="008E73C4" w:rsidRDefault="005E58DD" w:rsidP="005E58DD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83"/>
        <w:tblW w:w="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1"/>
        <w:gridCol w:w="1961"/>
        <w:gridCol w:w="1961"/>
      </w:tblGrid>
      <w:tr w:rsidR="005E58DD" w:rsidRPr="00BA37BA" w14:paraId="07787680" w14:textId="77777777" w:rsidTr="00511D80">
        <w:trPr>
          <w:trHeight w:val="459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F44162" w14:textId="77777777" w:rsidR="005E58DD" w:rsidRPr="008E73C4" w:rsidRDefault="005E58DD" w:rsidP="00511D80">
            <w:pPr>
              <w:rPr>
                <w:b/>
                <w:sz w:val="28"/>
                <w:szCs w:val="24"/>
              </w:rPr>
            </w:pPr>
            <w:r w:rsidRPr="008E73C4">
              <w:rPr>
                <w:b/>
                <w:sz w:val="28"/>
                <w:szCs w:val="24"/>
              </w:rPr>
              <w:t>Eyepiece Magnification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7D39B3" w14:textId="77777777" w:rsidR="005E58DD" w:rsidRPr="008E73C4" w:rsidRDefault="005E58DD" w:rsidP="00511D80">
            <w:pPr>
              <w:rPr>
                <w:b/>
                <w:sz w:val="28"/>
                <w:szCs w:val="24"/>
              </w:rPr>
            </w:pPr>
            <w:r w:rsidRPr="008E73C4">
              <w:rPr>
                <w:b/>
                <w:sz w:val="28"/>
                <w:szCs w:val="24"/>
              </w:rPr>
              <w:t>Objective Magnification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B4D7C" w14:textId="77777777" w:rsidR="005E58DD" w:rsidRPr="008E73C4" w:rsidRDefault="005E58DD" w:rsidP="00511D80">
            <w:pPr>
              <w:rPr>
                <w:b/>
                <w:sz w:val="28"/>
                <w:szCs w:val="24"/>
              </w:rPr>
            </w:pPr>
            <w:r w:rsidRPr="008E73C4">
              <w:rPr>
                <w:b/>
                <w:sz w:val="28"/>
                <w:szCs w:val="24"/>
              </w:rPr>
              <w:t>Overall Magnification</w:t>
            </w:r>
          </w:p>
        </w:tc>
      </w:tr>
      <w:tr w:rsidR="005E58DD" w:rsidRPr="00BA37BA" w14:paraId="6DD180F9" w14:textId="77777777" w:rsidTr="00511D80">
        <w:trPr>
          <w:trHeight w:val="459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66C7EB" w14:textId="77777777" w:rsidR="005E58DD" w:rsidRPr="00E36808" w:rsidRDefault="005E58DD" w:rsidP="00511D80">
            <w:pPr>
              <w:rPr>
                <w:sz w:val="24"/>
                <w:szCs w:val="24"/>
              </w:rPr>
            </w:pPr>
            <w:r w:rsidRPr="00E36808">
              <w:rPr>
                <w:sz w:val="24"/>
                <w:szCs w:val="24"/>
              </w:rPr>
              <w:t>X10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vAlign w:val="center"/>
          </w:tcPr>
          <w:p w14:paraId="09105DCA" w14:textId="77777777" w:rsidR="005E58DD" w:rsidRPr="00E36808" w:rsidRDefault="005E58DD" w:rsidP="00511D80">
            <w:pPr>
              <w:rPr>
                <w:sz w:val="24"/>
                <w:szCs w:val="24"/>
              </w:rPr>
            </w:pPr>
            <w:r w:rsidRPr="00E36808">
              <w:rPr>
                <w:sz w:val="24"/>
                <w:szCs w:val="24"/>
              </w:rPr>
              <w:t>X4</w:t>
            </w:r>
          </w:p>
        </w:tc>
        <w:tc>
          <w:tcPr>
            <w:tcW w:w="17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EAB293" w14:textId="77777777" w:rsidR="005E58DD" w:rsidRPr="008E73C4" w:rsidRDefault="005E58DD" w:rsidP="00511D80">
            <w:pPr>
              <w:rPr>
                <w:sz w:val="28"/>
                <w:szCs w:val="24"/>
              </w:rPr>
            </w:pPr>
          </w:p>
        </w:tc>
      </w:tr>
      <w:tr w:rsidR="005E58DD" w:rsidRPr="00BA37BA" w14:paraId="506016A7" w14:textId="77777777" w:rsidTr="00511D80">
        <w:trPr>
          <w:trHeight w:val="459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194DCCEA" w14:textId="77777777" w:rsidR="005E58DD" w:rsidRPr="00E36808" w:rsidRDefault="005E58DD" w:rsidP="00511D80">
            <w:pPr>
              <w:rPr>
                <w:sz w:val="24"/>
                <w:szCs w:val="24"/>
              </w:rPr>
            </w:pPr>
            <w:r w:rsidRPr="00E36808">
              <w:rPr>
                <w:sz w:val="24"/>
                <w:szCs w:val="24"/>
              </w:rPr>
              <w:t>X10</w:t>
            </w:r>
          </w:p>
        </w:tc>
        <w:tc>
          <w:tcPr>
            <w:tcW w:w="1753" w:type="dxa"/>
            <w:vAlign w:val="center"/>
          </w:tcPr>
          <w:p w14:paraId="58BAFB9B" w14:textId="77777777" w:rsidR="005E58DD" w:rsidRPr="00E36808" w:rsidRDefault="005E58DD" w:rsidP="00511D80">
            <w:pPr>
              <w:rPr>
                <w:sz w:val="24"/>
                <w:szCs w:val="24"/>
              </w:rPr>
            </w:pPr>
            <w:r w:rsidRPr="00E36808">
              <w:rPr>
                <w:sz w:val="24"/>
                <w:szCs w:val="24"/>
              </w:rPr>
              <w:t>X10</w:t>
            </w:r>
          </w:p>
        </w:tc>
        <w:tc>
          <w:tcPr>
            <w:tcW w:w="1753" w:type="dxa"/>
            <w:tcBorders>
              <w:right w:val="single" w:sz="12" w:space="0" w:color="auto"/>
            </w:tcBorders>
            <w:vAlign w:val="center"/>
          </w:tcPr>
          <w:p w14:paraId="185357E8" w14:textId="77777777" w:rsidR="005E58DD" w:rsidRPr="008E73C4" w:rsidRDefault="005E58DD" w:rsidP="00511D80">
            <w:pPr>
              <w:rPr>
                <w:sz w:val="28"/>
                <w:szCs w:val="24"/>
              </w:rPr>
            </w:pPr>
          </w:p>
        </w:tc>
      </w:tr>
      <w:tr w:rsidR="005E58DD" w:rsidRPr="00BA37BA" w14:paraId="283B6C45" w14:textId="77777777" w:rsidTr="00511D80">
        <w:trPr>
          <w:trHeight w:val="459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1151E76D" w14:textId="77777777" w:rsidR="005E58DD" w:rsidRPr="00E36808" w:rsidRDefault="005E58DD" w:rsidP="00511D80">
            <w:pPr>
              <w:rPr>
                <w:sz w:val="24"/>
                <w:szCs w:val="24"/>
              </w:rPr>
            </w:pPr>
            <w:r w:rsidRPr="00E36808">
              <w:rPr>
                <w:sz w:val="24"/>
                <w:szCs w:val="24"/>
              </w:rPr>
              <w:t>X10</w:t>
            </w:r>
          </w:p>
        </w:tc>
        <w:tc>
          <w:tcPr>
            <w:tcW w:w="1753" w:type="dxa"/>
            <w:vAlign w:val="center"/>
          </w:tcPr>
          <w:p w14:paraId="0E280383" w14:textId="77777777" w:rsidR="005E58DD" w:rsidRPr="00E36808" w:rsidRDefault="005E58DD" w:rsidP="00511D80">
            <w:pPr>
              <w:rPr>
                <w:sz w:val="24"/>
                <w:szCs w:val="24"/>
              </w:rPr>
            </w:pPr>
            <w:r w:rsidRPr="00E36808">
              <w:rPr>
                <w:sz w:val="24"/>
                <w:szCs w:val="24"/>
              </w:rPr>
              <w:t>X40</w:t>
            </w:r>
          </w:p>
        </w:tc>
        <w:tc>
          <w:tcPr>
            <w:tcW w:w="1753" w:type="dxa"/>
            <w:tcBorders>
              <w:right w:val="single" w:sz="12" w:space="0" w:color="auto"/>
            </w:tcBorders>
            <w:vAlign w:val="center"/>
          </w:tcPr>
          <w:p w14:paraId="301B73EF" w14:textId="77777777" w:rsidR="005E58DD" w:rsidRPr="008E73C4" w:rsidRDefault="005E58DD" w:rsidP="00511D80">
            <w:pPr>
              <w:rPr>
                <w:sz w:val="28"/>
                <w:szCs w:val="24"/>
              </w:rPr>
            </w:pPr>
          </w:p>
        </w:tc>
      </w:tr>
      <w:tr w:rsidR="005E58DD" w:rsidRPr="00BA37BA" w14:paraId="009AEDEC" w14:textId="77777777" w:rsidTr="00511D80">
        <w:trPr>
          <w:trHeight w:val="459"/>
        </w:trPr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B561BF" w14:textId="77777777" w:rsidR="005E58DD" w:rsidRPr="00E36808" w:rsidRDefault="005E58DD" w:rsidP="00511D80">
            <w:pPr>
              <w:rPr>
                <w:sz w:val="24"/>
                <w:szCs w:val="24"/>
              </w:rPr>
            </w:pPr>
            <w:r w:rsidRPr="00E36808">
              <w:rPr>
                <w:sz w:val="24"/>
                <w:szCs w:val="24"/>
              </w:rPr>
              <w:t>X10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14:paraId="6B738538" w14:textId="77777777" w:rsidR="005E58DD" w:rsidRPr="00E36808" w:rsidRDefault="005E58DD" w:rsidP="00511D80">
            <w:pPr>
              <w:rPr>
                <w:sz w:val="24"/>
                <w:szCs w:val="24"/>
              </w:rPr>
            </w:pPr>
            <w:r w:rsidRPr="00E36808">
              <w:rPr>
                <w:sz w:val="24"/>
                <w:szCs w:val="24"/>
              </w:rPr>
              <w:t>X100</w:t>
            </w:r>
          </w:p>
        </w:tc>
        <w:tc>
          <w:tcPr>
            <w:tcW w:w="17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CAB552" w14:textId="77777777" w:rsidR="005E58DD" w:rsidRPr="008E73C4" w:rsidRDefault="005E58DD" w:rsidP="00511D80">
            <w:pPr>
              <w:rPr>
                <w:sz w:val="28"/>
                <w:szCs w:val="24"/>
              </w:rPr>
            </w:pPr>
          </w:p>
        </w:tc>
      </w:tr>
    </w:tbl>
    <w:p w14:paraId="52A6361F" w14:textId="77777777" w:rsidR="005E58DD" w:rsidRPr="00BA37BA" w:rsidRDefault="005E58DD" w:rsidP="005E58DD">
      <w:pPr>
        <w:rPr>
          <w:rFonts w:ascii="Arial Black" w:eastAsia="Times New Roman" w:hAnsi="Arial Black"/>
          <w:b/>
          <w:kern w:val="28"/>
          <w:sz w:val="24"/>
          <w:szCs w:val="24"/>
          <w:u w:val="single"/>
          <w:lang w:eastAsia="en-US"/>
        </w:rPr>
      </w:pPr>
    </w:p>
    <w:p w14:paraId="4D7736BA" w14:textId="77777777" w:rsidR="005E58DD" w:rsidRPr="00BA37BA" w:rsidRDefault="005E58DD" w:rsidP="005E58DD">
      <w:pPr>
        <w:pStyle w:val="Chapterheadtopofpage"/>
        <w:spacing w:line="240" w:lineRule="auto"/>
        <w:rPr>
          <w:b/>
          <w:sz w:val="24"/>
          <w:szCs w:val="24"/>
          <w:u w:val="single"/>
        </w:rPr>
      </w:pPr>
    </w:p>
    <w:p w14:paraId="717B5F59" w14:textId="77777777" w:rsidR="005E58DD" w:rsidRPr="00BA37BA" w:rsidRDefault="005E58DD" w:rsidP="005E58DD">
      <w:pPr>
        <w:pStyle w:val="Chapterheadtopofpage"/>
        <w:spacing w:line="240" w:lineRule="auto"/>
        <w:rPr>
          <w:b/>
          <w:sz w:val="24"/>
          <w:szCs w:val="24"/>
          <w:u w:val="single"/>
        </w:rPr>
      </w:pPr>
    </w:p>
    <w:p w14:paraId="2505DB1C" w14:textId="77777777" w:rsidR="005E58DD" w:rsidRPr="00BA37BA" w:rsidRDefault="005E58DD" w:rsidP="005E58DD">
      <w:pPr>
        <w:pStyle w:val="Chapterheadtopofpage"/>
        <w:spacing w:line="240" w:lineRule="auto"/>
        <w:rPr>
          <w:b/>
          <w:sz w:val="24"/>
          <w:szCs w:val="24"/>
          <w:u w:val="single"/>
        </w:rPr>
      </w:pPr>
    </w:p>
    <w:p w14:paraId="6CB38BB9" w14:textId="77777777" w:rsidR="005E58DD" w:rsidRDefault="005E58DD" w:rsidP="005E58DD">
      <w:pPr>
        <w:pStyle w:val="Chapterheadtopofpage"/>
        <w:spacing w:line="240" w:lineRule="auto"/>
        <w:rPr>
          <w:b/>
          <w:sz w:val="24"/>
          <w:szCs w:val="24"/>
          <w:u w:val="single"/>
        </w:rPr>
      </w:pPr>
    </w:p>
    <w:p w14:paraId="3F042E25" w14:textId="77777777" w:rsidR="005E58DD" w:rsidRDefault="005E58DD" w:rsidP="005E58DD">
      <w:pPr>
        <w:rPr>
          <w:lang w:eastAsia="en-US"/>
        </w:rPr>
      </w:pPr>
    </w:p>
    <w:p w14:paraId="1E6B17B0" w14:textId="77777777" w:rsidR="0049464E" w:rsidRDefault="0049464E" w:rsidP="005E58DD">
      <w:pPr>
        <w:pStyle w:val="Chapterheadtopofpage"/>
        <w:spacing w:line="240" w:lineRule="auto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p w14:paraId="0D78710A" w14:textId="77777777" w:rsidR="005E58DD" w:rsidRPr="008E73C4" w:rsidRDefault="005E58DD" w:rsidP="005E58DD">
      <w:pPr>
        <w:pStyle w:val="Chapterheadtopofpage"/>
        <w:spacing w:line="240" w:lineRule="auto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8E73C4">
        <w:rPr>
          <w:rFonts w:asciiTheme="minorHAnsi" w:hAnsiTheme="minorHAnsi" w:cstheme="minorHAnsi"/>
          <w:b/>
          <w:sz w:val="32"/>
          <w:szCs w:val="24"/>
          <w:u w:val="single"/>
        </w:rPr>
        <w:t>Calculating Cell Magnification</w:t>
      </w:r>
      <w:r>
        <w:rPr>
          <w:rFonts w:asciiTheme="minorHAnsi" w:hAnsiTheme="minorHAnsi" w:cstheme="minorHAnsi"/>
          <w:b/>
          <w:sz w:val="32"/>
          <w:szCs w:val="24"/>
          <w:u w:val="single"/>
        </w:rPr>
        <w:t xml:space="preserve"> from images</w:t>
      </w:r>
    </w:p>
    <w:p w14:paraId="609545A7" w14:textId="77777777" w:rsidR="005E58DD" w:rsidRPr="00BA37BA" w:rsidRDefault="005E58DD" w:rsidP="005E58DD">
      <w:pPr>
        <w:pStyle w:val="Maintext"/>
        <w:jc w:val="center"/>
        <w:rPr>
          <w:sz w:val="24"/>
          <w:szCs w:val="24"/>
        </w:rPr>
      </w:pPr>
      <w:r w:rsidRPr="00BA37BA">
        <w:rPr>
          <w:noProof/>
          <w:sz w:val="24"/>
          <w:szCs w:val="24"/>
          <w:lang w:val="en-US" w:eastAsia="en-US"/>
        </w:rPr>
        <w:drawing>
          <wp:inline distT="0" distB="0" distL="0" distR="0" wp14:anchorId="75383EBC" wp14:editId="09CBB19B">
            <wp:extent cx="3163537" cy="2731325"/>
            <wp:effectExtent l="19050" t="0" r="0" b="0"/>
            <wp:docPr id="15" name="Picture 2" descr="S691806_aw_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7" descr="S691806_aw_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660" cy="273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DFA46" w14:textId="77777777" w:rsidR="0049464E" w:rsidRDefault="0049464E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C972AC5" w14:textId="77777777" w:rsidR="0049464E" w:rsidRPr="0049464E" w:rsidRDefault="0049464E" w:rsidP="0049464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right="567"/>
        <w:rPr>
          <w:rFonts w:ascii="Arial" w:eastAsiaTheme="minorEastAsia" w:hAnsi="Arial" w:cs="Arial"/>
          <w:sz w:val="22"/>
          <w:szCs w:val="22"/>
        </w:rPr>
      </w:pPr>
      <w:r w:rsidRPr="0049464E">
        <w:rPr>
          <w:rFonts w:ascii="Arial" w:eastAsiaTheme="minorEastAsia" w:hAnsi="Arial" w:cs="Arial"/>
          <w:sz w:val="22"/>
          <w:szCs w:val="22"/>
        </w:rPr>
        <w:lastRenderedPageBreak/>
        <w:t xml:space="preserve">The diagram below is a drawing of an organelle from </w:t>
      </w:r>
      <w:r>
        <w:rPr>
          <w:rFonts w:ascii="Arial" w:eastAsiaTheme="minorEastAsia" w:hAnsi="Arial" w:cs="Arial"/>
          <w:sz w:val="22"/>
          <w:szCs w:val="22"/>
        </w:rPr>
        <w:t xml:space="preserve">a ciliated cell as seen with an </w:t>
      </w:r>
      <w:r w:rsidRPr="0049464E">
        <w:rPr>
          <w:rFonts w:ascii="Arial" w:eastAsiaTheme="minorEastAsia" w:hAnsi="Arial" w:cs="Arial"/>
          <w:sz w:val="22"/>
          <w:szCs w:val="22"/>
        </w:rPr>
        <w:t>electron microscope.</w:t>
      </w:r>
    </w:p>
    <w:p w14:paraId="6E508B26" w14:textId="77777777" w:rsidR="0049464E" w:rsidRPr="0049464E" w:rsidRDefault="0049464E" w:rsidP="0049464E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66692BCC" wp14:editId="6BC21C8E">
            <wp:extent cx="4018280" cy="1877060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72ADD" w14:textId="77777777" w:rsidR="0049464E" w:rsidRPr="0049464E" w:rsidRDefault="0049464E" w:rsidP="0049464E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rFonts w:ascii="Arial" w:eastAsiaTheme="minorEastAsia" w:hAnsi="Arial" w:cs="Arial"/>
          <w:sz w:val="22"/>
          <w:szCs w:val="22"/>
        </w:rPr>
      </w:pPr>
    </w:p>
    <w:p w14:paraId="7F343613" w14:textId="77777777" w:rsidR="000A2389" w:rsidRDefault="000A2389" w:rsidP="000A2389">
      <w:pPr>
        <w:pStyle w:val="indent1Char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Calculate the actual length of the organelle as shown by the line AB in the diagram. Express your answer to the nearest </w:t>
      </w:r>
      <w:proofErr w:type="spellStart"/>
      <w:r>
        <w:rPr>
          <w:rFonts w:ascii="Arial" w:hAnsi="Arial" w:cs="Arial"/>
        </w:rPr>
        <w:t>micrometer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Symbol" w:hAnsi="Symbol" w:cs="Symbol"/>
        </w:rPr>
        <w:t></w:t>
      </w:r>
      <w:r>
        <w:rPr>
          <w:rFonts w:ascii="Arial" w:hAnsi="Arial" w:cs="Arial"/>
        </w:rPr>
        <w:t>m).</w:t>
      </w:r>
    </w:p>
    <w:p w14:paraId="110B7649" w14:textId="77777777" w:rsidR="000A2389" w:rsidRDefault="000A2389" w:rsidP="000A2389">
      <w:pPr>
        <w:pStyle w:val="indent1Char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Show your working.</w:t>
      </w:r>
    </w:p>
    <w:p w14:paraId="7FC579E6" w14:textId="77777777" w:rsidR="000A2389" w:rsidRDefault="000A2389" w:rsidP="000A238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14:paraId="55E27346" w14:textId="77777777" w:rsidR="000A2389" w:rsidRDefault="000A2389" w:rsidP="000A2389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Answer = ........................................... </w:t>
      </w:r>
      <w:r>
        <w:rPr>
          <w:rFonts w:ascii="Symbol" w:hAnsi="Symbol" w:cs="Symbol"/>
        </w:rPr>
        <w:t></w:t>
      </w:r>
      <w:r>
        <w:t>m</w:t>
      </w:r>
    </w:p>
    <w:p w14:paraId="6B6D350B" w14:textId="77777777" w:rsidR="000A2389" w:rsidRDefault="000A2389" w:rsidP="000A2389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798E76C" w14:textId="77777777" w:rsidR="000A2389" w:rsidRDefault="000A2389" w:rsidP="000A238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>The diagram below is a drawing of an alveolus together with an associated blood capillary.</w:t>
      </w:r>
    </w:p>
    <w:p w14:paraId="1FF300F7" w14:textId="77777777" w:rsidR="000A2389" w:rsidRDefault="000A2389" w:rsidP="000A238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10CE5F90" wp14:editId="5834C10C">
            <wp:extent cx="5349875" cy="2702560"/>
            <wp:effectExtent l="0" t="0" r="317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8B854" w14:textId="77777777" w:rsidR="000A2389" w:rsidRDefault="000A2389" w:rsidP="000A238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line </w:t>
      </w:r>
      <w:r>
        <w:rPr>
          <w:b/>
          <w:bCs/>
        </w:rPr>
        <w:t>AB</w:t>
      </w:r>
      <w:r>
        <w:t xml:space="preserve"> in the diagram represents an actual distance of 1.5 µm.</w:t>
      </w:r>
    </w:p>
    <w:p w14:paraId="5A445BFC" w14:textId="77777777" w:rsidR="000A2389" w:rsidRDefault="000A2389" w:rsidP="000A238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Calculate the magnification of the drawing. Show your working.</w:t>
      </w:r>
    </w:p>
    <w:p w14:paraId="0B89BADA" w14:textId="77777777" w:rsidR="000A2389" w:rsidRDefault="000A2389" w:rsidP="000A2389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DD1EAAD" w14:textId="77777777" w:rsidR="002E2EDC" w:rsidRDefault="000A2389" w:rsidP="002A7FDD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Answer = × .................</w:t>
      </w:r>
      <w:r w:rsidR="002A7FDD">
        <w:t>...............................</w:t>
      </w:r>
    </w:p>
    <w:sectPr w:rsidR="002E2EDC" w:rsidSect="000A23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7A12" w14:textId="77777777" w:rsidR="001F50CF" w:rsidRDefault="001F50CF" w:rsidP="000A2389">
      <w:r>
        <w:separator/>
      </w:r>
    </w:p>
  </w:endnote>
  <w:endnote w:type="continuationSeparator" w:id="0">
    <w:p w14:paraId="08842D58" w14:textId="77777777" w:rsidR="001F50CF" w:rsidRDefault="001F50CF" w:rsidP="000A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24CF" w14:textId="77777777" w:rsidR="000A2389" w:rsidRDefault="000A2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7512" w14:textId="77777777" w:rsidR="000A2389" w:rsidRDefault="000A2389" w:rsidP="000A2389">
    <w:pPr>
      <w:pStyle w:val="Footer"/>
      <w:jc w:val="right"/>
    </w:pPr>
    <w:r>
      <w:sym w:font="Wingdings" w:char="F04A"/>
    </w:r>
    <w:r>
      <w:t xml:space="preserve"> A Harwood 2014</w:t>
    </w:r>
  </w:p>
  <w:p w14:paraId="244D18FE" w14:textId="77777777" w:rsidR="000A2389" w:rsidRDefault="000A23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A816" w14:textId="77777777" w:rsidR="000A2389" w:rsidRDefault="000A2389" w:rsidP="000A2389">
    <w:pPr>
      <w:pStyle w:val="Footer"/>
      <w:jc w:val="right"/>
    </w:pPr>
    <w:r>
      <w:sym w:font="Wingdings" w:char="F04A"/>
    </w:r>
    <w:r>
      <w:t xml:space="preserve"> A Harwood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C9DD" w14:textId="77777777" w:rsidR="001F50CF" w:rsidRDefault="001F50CF" w:rsidP="000A2389">
      <w:r>
        <w:separator/>
      </w:r>
    </w:p>
  </w:footnote>
  <w:footnote w:type="continuationSeparator" w:id="0">
    <w:p w14:paraId="3D604743" w14:textId="77777777" w:rsidR="001F50CF" w:rsidRDefault="001F50CF" w:rsidP="000A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33A9" w14:textId="77777777" w:rsidR="000A2389" w:rsidRDefault="000A2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9B19" w14:textId="77777777" w:rsidR="000A2389" w:rsidRDefault="000A23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C816" w14:textId="77777777" w:rsidR="000A2389" w:rsidRPr="000A2389" w:rsidRDefault="000A2389">
    <w:pPr>
      <w:pStyle w:val="Header"/>
      <w:rPr>
        <w:rFonts w:asciiTheme="minorHAnsi" w:hAnsiTheme="minorHAnsi"/>
        <w:b/>
        <w:sz w:val="28"/>
      </w:rPr>
    </w:pPr>
    <w:r w:rsidRPr="000A2389">
      <w:rPr>
        <w:rFonts w:asciiTheme="minorHAnsi" w:hAnsiTheme="minorHAnsi"/>
        <w:b/>
        <w:sz w:val="28"/>
      </w:rPr>
      <w:t xml:space="preserve">Magnification </w:t>
    </w:r>
    <w:r>
      <w:rPr>
        <w:rFonts w:asciiTheme="minorHAnsi" w:hAnsiTheme="minorHAnsi"/>
        <w:b/>
        <w:sz w:val="28"/>
      </w:rPr>
      <w:tab/>
    </w:r>
    <w:r>
      <w:rPr>
        <w:rFonts w:asciiTheme="minorHAnsi" w:hAnsiTheme="minorHAnsi"/>
        <w:b/>
        <w:sz w:val="28"/>
      </w:rPr>
      <w:tab/>
    </w:r>
    <w:r w:rsidRPr="000A2389">
      <w:rPr>
        <w:rFonts w:asciiTheme="minorHAnsi" w:hAnsiTheme="minorHAnsi"/>
        <w:sz w:val="22"/>
      </w:rPr>
      <w:t>Name___________________________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284"/>
    <w:multiLevelType w:val="hybridMultilevel"/>
    <w:tmpl w:val="026E7B9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01F3C"/>
    <w:multiLevelType w:val="hybridMultilevel"/>
    <w:tmpl w:val="082A89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408AD"/>
    <w:multiLevelType w:val="hybridMultilevel"/>
    <w:tmpl w:val="F97CCE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E5935"/>
    <w:multiLevelType w:val="multilevel"/>
    <w:tmpl w:val="ED708050"/>
    <w:lvl w:ilvl="0">
      <w:start w:val="1"/>
      <w:numFmt w:val="decimal"/>
      <w:pStyle w:val="Numberlist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DCC6192"/>
    <w:multiLevelType w:val="hybridMultilevel"/>
    <w:tmpl w:val="F488B59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DD"/>
    <w:rsid w:val="000A2389"/>
    <w:rsid w:val="001F50CF"/>
    <w:rsid w:val="002A7FDD"/>
    <w:rsid w:val="002E2EDC"/>
    <w:rsid w:val="004633CD"/>
    <w:rsid w:val="0049464E"/>
    <w:rsid w:val="005E58DD"/>
    <w:rsid w:val="006B5B54"/>
    <w:rsid w:val="008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22917"/>
  <w15:docId w15:val="{32666683-AE47-470D-B292-15A20386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8DD"/>
    <w:pPr>
      <w:spacing w:after="0" w:line="240" w:lineRule="auto"/>
    </w:pPr>
    <w:rPr>
      <w:rFonts w:ascii="Trebuchet MS" w:eastAsia="Batang" w:hAnsi="Trebuchet MS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8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8D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8DD"/>
    <w:pPr>
      <w:ind w:left="720"/>
      <w:contextualSpacing/>
    </w:pPr>
  </w:style>
  <w:style w:type="paragraph" w:customStyle="1" w:styleId="Numberlist">
    <w:name w:val="Number list"/>
    <w:basedOn w:val="Normal"/>
    <w:rsid w:val="005E58DD"/>
    <w:pPr>
      <w:numPr>
        <w:numId w:val="1"/>
      </w:numPr>
      <w:tabs>
        <w:tab w:val="left" w:pos="284"/>
        <w:tab w:val="left" w:pos="567"/>
        <w:tab w:val="left" w:pos="851"/>
      </w:tabs>
    </w:pPr>
    <w:rPr>
      <w:rFonts w:ascii="Times New Roman" w:eastAsia="Times New Roman" w:hAnsi="Times New Roman"/>
      <w:sz w:val="22"/>
    </w:rPr>
  </w:style>
  <w:style w:type="paragraph" w:customStyle="1" w:styleId="Maintext">
    <w:name w:val="Main text"/>
    <w:basedOn w:val="Normal"/>
    <w:rsid w:val="005E58DD"/>
    <w:pPr>
      <w:spacing w:after="120"/>
      <w:ind w:right="851"/>
    </w:pPr>
    <w:rPr>
      <w:rFonts w:ascii="Times New Roman" w:eastAsia="Times New Roman" w:hAnsi="Times New Roman"/>
      <w:sz w:val="22"/>
    </w:rPr>
  </w:style>
  <w:style w:type="paragraph" w:customStyle="1" w:styleId="Chapterheadtopofpage">
    <w:name w:val="Chapter head top of page"/>
    <w:basedOn w:val="Heading1"/>
    <w:next w:val="Normal"/>
    <w:rsid w:val="005E58DD"/>
    <w:pPr>
      <w:keepLines w:val="0"/>
      <w:spacing w:before="0" w:after="240" w:line="440" w:lineRule="exact"/>
    </w:pPr>
    <w:rPr>
      <w:rFonts w:ascii="Arial Black" w:eastAsia="Times New Roman" w:hAnsi="Arial Black" w:cs="Times New Roman"/>
      <w:b w:val="0"/>
      <w:bCs w:val="0"/>
      <w:color w:val="auto"/>
      <w:kern w:val="28"/>
      <w:sz w:val="4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E5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DD"/>
    <w:rPr>
      <w:rFonts w:ascii="Tahoma" w:eastAsia="Batang" w:hAnsi="Tahoma" w:cs="Tahoma"/>
      <w:sz w:val="16"/>
      <w:szCs w:val="16"/>
      <w:lang w:eastAsia="en-GB"/>
    </w:rPr>
  </w:style>
  <w:style w:type="paragraph" w:customStyle="1" w:styleId="question">
    <w:name w:val="question"/>
    <w:basedOn w:val="Normal"/>
    <w:uiPriority w:val="99"/>
    <w:rsid w:val="000A2389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indent1Char">
    <w:name w:val="indent1 Char"/>
    <w:basedOn w:val="Normal"/>
    <w:uiPriority w:val="99"/>
    <w:rsid w:val="000A2389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Times New Roman" w:eastAsiaTheme="minorEastAsia" w:hAnsi="Times New Roman"/>
      <w:sz w:val="22"/>
      <w:szCs w:val="22"/>
    </w:rPr>
  </w:style>
  <w:style w:type="paragraph" w:customStyle="1" w:styleId="mark">
    <w:name w:val="mark"/>
    <w:basedOn w:val="Normal"/>
    <w:uiPriority w:val="99"/>
    <w:rsid w:val="000A2389"/>
    <w:pPr>
      <w:widowControl w:val="0"/>
      <w:autoSpaceDE w:val="0"/>
      <w:autoSpaceDN w:val="0"/>
      <w:adjustRightInd w:val="0"/>
      <w:spacing w:before="120"/>
      <w:jc w:val="right"/>
    </w:pPr>
    <w:rPr>
      <w:rFonts w:ascii="Arial" w:eastAsiaTheme="minorEastAsia" w:hAnsi="Arial" w:cs="Arial"/>
      <w:sz w:val="18"/>
      <w:szCs w:val="18"/>
    </w:rPr>
  </w:style>
  <w:style w:type="paragraph" w:customStyle="1" w:styleId="right">
    <w:name w:val="right"/>
    <w:basedOn w:val="Normal"/>
    <w:uiPriority w:val="99"/>
    <w:rsid w:val="000A2389"/>
    <w:pPr>
      <w:widowControl w:val="0"/>
      <w:autoSpaceDE w:val="0"/>
      <w:autoSpaceDN w:val="0"/>
      <w:adjustRightInd w:val="0"/>
      <w:spacing w:before="240"/>
      <w:ind w:right="1134"/>
      <w:jc w:val="right"/>
    </w:pPr>
    <w:rPr>
      <w:rFonts w:ascii="Arial" w:eastAsiaTheme="minorEastAsia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23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389"/>
    <w:rPr>
      <w:rFonts w:ascii="Trebuchet MS" w:eastAsia="Batang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23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389"/>
    <w:rPr>
      <w:rFonts w:ascii="Trebuchet MS" w:eastAsia="Batang" w:hAnsi="Trebuchet MS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Stopford School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aharwood</dc:creator>
  <cp:lastModifiedBy>Dale Frith</cp:lastModifiedBy>
  <cp:revision>2</cp:revision>
  <dcterms:created xsi:type="dcterms:W3CDTF">2021-06-30T16:25:00Z</dcterms:created>
  <dcterms:modified xsi:type="dcterms:W3CDTF">2021-06-30T16:25:00Z</dcterms:modified>
</cp:coreProperties>
</file>